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1" w:rsidRDefault="003C0011" w:rsidP="006F6CDD">
      <w:pPr>
        <w:ind w:left="-851" w:right="-1"/>
      </w:pPr>
      <w:bookmarkStart w:id="0" w:name="_GoBack"/>
      <w:r w:rsidRPr="002A4DF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55.75pt;height:48pt;visibility:visible">
            <v:imagedata r:id="rId7" o:title=""/>
          </v:shape>
        </w:pict>
      </w:r>
    </w:p>
    <w:p w:rsidR="003C0011" w:rsidRPr="00E32C26" w:rsidRDefault="003C0011" w:rsidP="006F6CDD">
      <w:pPr>
        <w:ind w:left="-851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rect id="Прямоугольник 5" o:spid="_x0000_s1026" style="position:absolute;left:0;text-align:left;margin-left:-42.3pt;margin-top:30pt;width:508.5pt;height:37.5pt;z-index:-251658752;visibility:visible;v-text-anchor:middle" fillcolor="#bdd7ee" strokecolor="#41719c" strokeweight="1pt">
            <v:textbox>
              <w:txbxContent>
                <w:p w:rsidR="003C0011" w:rsidRPr="00BB1D53" w:rsidRDefault="003C0011" w:rsidP="00544D1D">
                  <w:pPr>
                    <w:rPr>
                      <w:rFonts w:ascii="Bodoni Poster" w:hAnsi="Bodoni Poster" w:cs="Bodoni Poster"/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Кем и для чего создана программа</w:t>
                  </w:r>
                  <w:r w:rsidRPr="00BB1D53">
                    <w:rPr>
                      <w:rFonts w:ascii="Bodoni Poster" w:hAnsi="Bodoni Poster" w:cs="Bodoni Poster"/>
                      <w:sz w:val="31"/>
                      <w:szCs w:val="31"/>
                    </w:rPr>
                    <w:t>?</w:t>
                  </w:r>
                </w:p>
              </w:txbxContent>
            </v:textbox>
          </v:rect>
        </w:pict>
      </w:r>
      <w:r w:rsidRPr="00E32C26">
        <w:rPr>
          <w:rFonts w:ascii="Times New Roman" w:hAnsi="Times New Roman" w:cs="Times New Roman"/>
          <w:b/>
          <w:bCs/>
          <w:sz w:val="32"/>
          <w:szCs w:val="32"/>
        </w:rPr>
        <w:t>ЖИЛИЩНЫЕ СТ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Pr="00E32C26">
        <w:rPr>
          <w:rFonts w:ascii="Times New Roman" w:hAnsi="Times New Roman" w:cs="Times New Roman"/>
          <w:b/>
          <w:bCs/>
          <w:sz w:val="32"/>
          <w:szCs w:val="32"/>
        </w:rPr>
        <w:t>ОИТЕЛЬНЫЕ СБЕРЕЖЕНИЯ</w:t>
      </w:r>
    </w:p>
    <w:p w:rsidR="003C0011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C0011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</w:p>
    <w:p w:rsidR="003C0011" w:rsidRDefault="003C0011" w:rsidP="007F32B5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C0011" w:rsidRPr="0020539F" w:rsidRDefault="003C0011" w:rsidP="007F32B5">
      <w:pPr>
        <w:spacing w:after="12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Программа ЖИЛИЩНЫЕ СТРОИТЕЛЬНЫЕ СБЕРЕЖЕНИЯ, разработанная Правительством Республики Башкортостан,нацелена на улучшение жилищных условий населения и позволяет комфортно накопить первоначальный взнос и приобрести в кредит по льготной ставке квартиру на первичном или вторичном рынках жилья, осуществить покупку или строительство индивидуального дома</w:t>
      </w:r>
      <w:r>
        <w:rPr>
          <w:rFonts w:ascii="Times New Roman" w:hAnsi="Times New Roman" w:cs="Times New Roman"/>
          <w:sz w:val="26"/>
          <w:szCs w:val="26"/>
        </w:rPr>
        <w:t>, покупку земельного участка</w:t>
      </w:r>
      <w:r w:rsidRPr="0020539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20539F">
        <w:rPr>
          <w:rFonts w:ascii="Times New Roman" w:hAnsi="Times New Roman" w:cs="Times New Roman"/>
          <w:sz w:val="26"/>
          <w:szCs w:val="26"/>
        </w:rPr>
        <w:t>еспублики</w:t>
      </w:r>
      <w:r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r w:rsidRPr="002053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(Программа утверждена Постановлением Правительства РБ №56 от 14.02.2014г.)</w:t>
      </w:r>
    </w:p>
    <w:p w:rsidR="003C0011" w:rsidRPr="00A94378" w:rsidRDefault="003C0011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-42.3pt;margin-top:10.55pt;width:508.5pt;height:35.25pt;z-index:-251659776;visibility:visible;v-text-anchor:middle" fillcolor="#bdd7ee" strokecolor="#41719c" strokeweight="1pt">
            <v:textbox>
              <w:txbxContent>
                <w:p w:rsidR="003C0011" w:rsidRPr="00BB1D53" w:rsidRDefault="003C0011" w:rsidP="00700821">
                  <w:pPr>
                    <w:rPr>
                      <w:rFonts w:ascii="Bodoni Poster" w:hAnsi="Bodoni Poster" w:cs="Bodoni Poster"/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Кто может стать её участником и какие документы нужны</w:t>
                  </w:r>
                  <w:r w:rsidRPr="00BB1D53">
                    <w:rPr>
                      <w:rFonts w:ascii="Bodoni Poster" w:hAnsi="Bodoni Poster" w:cs="Bodoni Poster"/>
                      <w:sz w:val="31"/>
                      <w:szCs w:val="31"/>
                    </w:rPr>
                    <w:t>?</w:t>
                  </w:r>
                </w:p>
              </w:txbxContent>
            </v:textbox>
          </v:rect>
        </w:pict>
      </w:r>
    </w:p>
    <w:p w:rsidR="003C0011" w:rsidRPr="00BD0BD6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C0011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3C0011" w:rsidRPr="0020539F" w:rsidRDefault="003C0011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Участниками данной программы</w:t>
      </w:r>
      <w:r w:rsidRPr="0020539F">
        <w:rPr>
          <w:rFonts w:ascii="Times New Roman" w:hAnsi="Times New Roman" w:cs="Times New Roman"/>
          <w:sz w:val="26"/>
          <w:szCs w:val="26"/>
        </w:rPr>
        <w:t xml:space="preserve"> могут стать граждане Российской Федерации, достигшие 18 лет, постоянно проживающие на территории Республики Башкортостан.</w:t>
      </w:r>
    </w:p>
    <w:p w:rsidR="003C0011" w:rsidRPr="00BD0BD6" w:rsidRDefault="003C0011" w:rsidP="009F29D1">
      <w:pPr>
        <w:spacing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BD0BD6">
        <w:rPr>
          <w:rFonts w:ascii="Times New Roman" w:hAnsi="Times New Roman" w:cs="Times New Roman"/>
          <w:sz w:val="26"/>
          <w:szCs w:val="26"/>
        </w:rPr>
        <w:t>Для того, чтобы стать участником программы «Жилищные строительные сбережения» необходимо обращаться в отделение банка-участника ПАО Сбербанк или ПАО «БАНК УРАЛСИБ»</w:t>
      </w:r>
      <w:r>
        <w:rPr>
          <w:rFonts w:ascii="Times New Roman" w:hAnsi="Times New Roman" w:cs="Times New Roman"/>
          <w:sz w:val="26"/>
          <w:szCs w:val="26"/>
        </w:rPr>
        <w:t>, заполнить заявление установленной формы на имя председателя Государственного комитета РБ по строительству и архитектуре на получение государственной поддержки и предоставить паспорт гражданина Российской Федерации.</w:t>
      </w:r>
    </w:p>
    <w:p w:rsidR="003C0011" w:rsidRDefault="003C0011" w:rsidP="009F29D1">
      <w:pPr>
        <w:spacing w:line="240" w:lineRule="auto"/>
        <w:ind w:left="-851" w:right="-1"/>
        <w:jc w:val="both"/>
        <w:rPr>
          <w:rFonts w:ascii="Times New Roman" w:hAnsi="Times New Roman" w:cs="Times New Roman"/>
          <w:sz w:val="26"/>
          <w:szCs w:val="26"/>
        </w:rPr>
      </w:pPr>
      <w:r w:rsidRPr="00BD0BD6">
        <w:rPr>
          <w:rFonts w:ascii="Times New Roman" w:hAnsi="Times New Roman" w:cs="Times New Roman"/>
          <w:sz w:val="26"/>
          <w:szCs w:val="26"/>
        </w:rPr>
        <w:t>В течение 14 дней Государственный комитет РБ по строительству и архитектуре и банк-участник проверяют право заявителя на участие в программе, после чего гражданин может открыть накопительный вклад и начать осуществлять ежемесячные взносы.</w:t>
      </w:r>
    </w:p>
    <w:p w:rsidR="003C0011" w:rsidRPr="00A94378" w:rsidRDefault="003C0011" w:rsidP="00205C52">
      <w:pPr>
        <w:spacing w:before="120"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6" o:spid="_x0000_s1028" style="position:absolute;left:0;text-align:left;margin-left:-48.3pt;margin-top:8.45pt;width:514.1pt;height:34.5pt;z-index:-251657728;visibility:visible;v-text-anchor:middle" fillcolor="#bdd7ee" strokecolor="#41719c" strokeweight="1pt">
            <v:textbox>
              <w:txbxContent>
                <w:p w:rsidR="003C0011" w:rsidRDefault="003C0011" w:rsidP="00BB1D53">
                  <w:pPr>
                    <w:rPr>
                      <w:sz w:val="31"/>
                      <w:szCs w:val="31"/>
                    </w:rPr>
                  </w:pPr>
                  <w:r w:rsidRPr="00BB1D53">
                    <w:rPr>
                      <w:rFonts w:ascii="Cambria" w:hAnsi="Cambria" w:cs="Cambria"/>
                      <w:sz w:val="31"/>
                      <w:szCs w:val="31"/>
                    </w:rPr>
                    <w:t>Как работает программа</w:t>
                  </w:r>
                  <w:r w:rsidRPr="00BB1D53">
                    <w:rPr>
                      <w:rFonts w:ascii="Bodoni Poster" w:hAnsi="Bodoni Poster" w:cs="Bodoni Poster"/>
                      <w:sz w:val="31"/>
                      <w:szCs w:val="31"/>
                    </w:rPr>
                    <w:t>?</w:t>
                  </w:r>
                </w:p>
                <w:p w:rsidR="003C0011" w:rsidRDefault="003C0011" w:rsidP="00BB1D53">
                  <w:pPr>
                    <w:rPr>
                      <w:sz w:val="31"/>
                      <w:szCs w:val="31"/>
                    </w:rPr>
                  </w:pPr>
                </w:p>
                <w:p w:rsidR="003C0011" w:rsidRPr="00E51794" w:rsidRDefault="003C0011" w:rsidP="00BB1D53">
                  <w:pPr>
                    <w:rPr>
                      <w:sz w:val="31"/>
                      <w:szCs w:val="31"/>
                    </w:rPr>
                  </w:pPr>
                </w:p>
              </w:txbxContent>
            </v:textbox>
          </v:rect>
        </w:pict>
      </w:r>
    </w:p>
    <w:p w:rsidR="003C0011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:rsidR="003C0011" w:rsidRPr="00E51794" w:rsidRDefault="003C0011" w:rsidP="00E51794">
      <w:pPr>
        <w:spacing w:after="0" w:line="240" w:lineRule="auto"/>
        <w:ind w:left="-633" w:right="-1"/>
        <w:jc w:val="both"/>
        <w:rPr>
          <w:rFonts w:ascii="Times New Roman" w:hAnsi="Times New Roman" w:cs="Times New Roman"/>
        </w:rPr>
      </w:pPr>
    </w:p>
    <w:p w:rsidR="003C0011" w:rsidRPr="0020539F" w:rsidRDefault="003C0011" w:rsidP="00205C52">
      <w:pPr>
        <w:pStyle w:val="ListParagraph"/>
        <w:numPr>
          <w:ilvl w:val="0"/>
          <w:numId w:val="3"/>
        </w:numPr>
        <w:spacing w:before="120" w:after="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Граждане ежемесячно вносят средства на накопительный вклад, открытый в банке-партнере, в течение 3-6 лет;</w:t>
      </w:r>
    </w:p>
    <w:p w:rsidR="003C0011" w:rsidRPr="0020539F" w:rsidRDefault="003C0011" w:rsidP="00E51794">
      <w:pPr>
        <w:pStyle w:val="ListParagraph"/>
        <w:numPr>
          <w:ilvl w:val="0"/>
          <w:numId w:val="3"/>
        </w:numPr>
        <w:spacing w:after="0" w:line="240" w:lineRule="auto"/>
        <w:ind w:left="-851" w:right="-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На сумму ежемесячных взносов из бюджета республики начисляется адресная государственная поддержка (премия) в размере 30% от величины внесенных средств (но не более 3 000рублей в месяц);</w:t>
      </w:r>
    </w:p>
    <w:p w:rsidR="003C0011" w:rsidRPr="0020539F" w:rsidRDefault="003C0011" w:rsidP="00205C52">
      <w:pPr>
        <w:pStyle w:val="ListParagraph"/>
        <w:numPr>
          <w:ilvl w:val="0"/>
          <w:numId w:val="3"/>
        </w:numPr>
        <w:spacing w:after="120" w:line="240" w:lineRule="auto"/>
        <w:ind w:left="-8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По окончании накопления участники программы могут получить льготный кредит под 6-7% годовых на срок в 1,5 раза превышающий срок вклада.Сумма кредита рассчитывается банком-партнером, исходя из динамики накопленийучастника в пределах суммы накопленных средств.</w:t>
      </w:r>
    </w:p>
    <w:p w:rsidR="003C0011" w:rsidRPr="0020539F" w:rsidRDefault="003C0011" w:rsidP="0020539F">
      <w:pPr>
        <w:pStyle w:val="ListParagraph"/>
        <w:numPr>
          <w:ilvl w:val="0"/>
          <w:numId w:val="3"/>
        </w:numPr>
        <w:spacing w:after="0"/>
        <w:ind w:left="-851" w:right="-1" w:firstLine="65"/>
        <w:jc w:val="both"/>
        <w:rPr>
          <w:rFonts w:ascii="Times New Roman" w:hAnsi="Times New Roman" w:cs="Times New Roman"/>
          <w:sz w:val="26"/>
          <w:szCs w:val="26"/>
        </w:rPr>
      </w:pPr>
      <w:r w:rsidRPr="0020539F">
        <w:rPr>
          <w:rFonts w:ascii="Times New Roman" w:hAnsi="Times New Roman" w:cs="Times New Roman"/>
          <w:sz w:val="26"/>
          <w:szCs w:val="26"/>
        </w:rPr>
        <w:t>Участник не может претендовать на повторное получение Премии, если ранее ему уже была предоставлена данная мера государственной поддержки.</w:t>
      </w:r>
    </w:p>
    <w:p w:rsidR="003C0011" w:rsidRPr="00A94378" w:rsidRDefault="003C0011" w:rsidP="009F29D1">
      <w:pPr>
        <w:pStyle w:val="ListParagraph"/>
        <w:spacing w:after="12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C0011" w:rsidRPr="0020539F" w:rsidRDefault="003C0011" w:rsidP="00E51794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053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Более подробную информацию Вы можете получить по телефону Дирекции по развитию ипотечно-накопительных механизмов и программ НО ФРЖС РБ (347) 285-00-97 интернет сайт </w:t>
      </w:r>
      <w:r w:rsidRPr="0020539F">
        <w:rPr>
          <w:rFonts w:ascii="Times New Roman" w:hAnsi="Times New Roman" w:cs="Times New Roman"/>
          <w:b/>
          <w:bCs/>
          <w:i/>
          <w:iCs/>
          <w:color w:val="1F4E79"/>
          <w:sz w:val="26"/>
          <w:szCs w:val="26"/>
          <w:u w:val="single"/>
        </w:rPr>
        <w:t>frgsrb.ru/zhss</w:t>
      </w:r>
      <w:r w:rsidRPr="0020539F">
        <w:rPr>
          <w:rFonts w:ascii="Times New Roman" w:hAnsi="Times New Roman" w:cs="Times New Roman"/>
          <w:b/>
          <w:bCs/>
          <w:i/>
          <w:iCs/>
          <w:color w:val="1F4E79"/>
          <w:sz w:val="26"/>
          <w:szCs w:val="26"/>
        </w:rPr>
        <w:t>/</w:t>
      </w:r>
      <w:r w:rsidRPr="0020539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а также на интернет сайте Госстроя РБ </w:t>
      </w:r>
      <w:r w:rsidRPr="0020539F">
        <w:rPr>
          <w:rFonts w:ascii="Times New Roman" w:hAnsi="Times New Roman" w:cs="Times New Roman"/>
          <w:b/>
          <w:bCs/>
          <w:i/>
          <w:iCs/>
          <w:color w:val="1F4E79"/>
          <w:sz w:val="26"/>
          <w:szCs w:val="26"/>
          <w:u w:val="single"/>
        </w:rPr>
        <w:t>building.bashkortostan.ru</w:t>
      </w:r>
      <w:bookmarkEnd w:id="0"/>
    </w:p>
    <w:sectPr w:rsidR="003C0011" w:rsidRPr="0020539F" w:rsidSect="005B440B">
      <w:pgSz w:w="11906" w:h="16838" w:code="9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011" w:rsidRDefault="003C0011" w:rsidP="001A12CA">
      <w:pPr>
        <w:spacing w:after="0" w:line="240" w:lineRule="auto"/>
      </w:pPr>
      <w:r>
        <w:separator/>
      </w:r>
    </w:p>
  </w:endnote>
  <w:endnote w:type="continuationSeparator" w:id="1">
    <w:p w:rsidR="003C0011" w:rsidRDefault="003C0011" w:rsidP="001A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doni Po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011" w:rsidRDefault="003C0011" w:rsidP="001A12CA">
      <w:pPr>
        <w:spacing w:after="0" w:line="240" w:lineRule="auto"/>
      </w:pPr>
      <w:r>
        <w:separator/>
      </w:r>
    </w:p>
  </w:footnote>
  <w:footnote w:type="continuationSeparator" w:id="1">
    <w:p w:rsidR="003C0011" w:rsidRDefault="003C0011" w:rsidP="001A1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27CE1"/>
    <w:multiLevelType w:val="hybridMultilevel"/>
    <w:tmpl w:val="1FC0486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2B353F4C"/>
    <w:multiLevelType w:val="hybridMultilevel"/>
    <w:tmpl w:val="0EA4F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EA538FC"/>
    <w:multiLevelType w:val="hybridMultilevel"/>
    <w:tmpl w:val="9CEA302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3">
    <w:nsid w:val="2F7843BB"/>
    <w:multiLevelType w:val="hybridMultilevel"/>
    <w:tmpl w:val="652817E0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8" w:hanging="360"/>
      </w:pPr>
      <w:rPr>
        <w:rFonts w:ascii="Wingdings" w:hAnsi="Wingdings" w:cs="Wingdings" w:hint="default"/>
      </w:rPr>
    </w:lvl>
  </w:abstractNum>
  <w:abstractNum w:abstractNumId="4">
    <w:nsid w:val="3C217B6E"/>
    <w:multiLevelType w:val="hybridMultilevel"/>
    <w:tmpl w:val="02A4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735C52"/>
    <w:multiLevelType w:val="hybridMultilevel"/>
    <w:tmpl w:val="1D3CE0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cs="Wingdings" w:hint="default"/>
      </w:rPr>
    </w:lvl>
  </w:abstractNum>
  <w:abstractNum w:abstractNumId="6">
    <w:nsid w:val="6C7A5CB3"/>
    <w:multiLevelType w:val="hybridMultilevel"/>
    <w:tmpl w:val="191A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18E"/>
    <w:rsid w:val="000213FB"/>
    <w:rsid w:val="00044E7E"/>
    <w:rsid w:val="00077661"/>
    <w:rsid w:val="00083284"/>
    <w:rsid w:val="0008730E"/>
    <w:rsid w:val="000A7001"/>
    <w:rsid w:val="00122C24"/>
    <w:rsid w:val="001751C4"/>
    <w:rsid w:val="001976AB"/>
    <w:rsid w:val="001A12CA"/>
    <w:rsid w:val="001A4C1E"/>
    <w:rsid w:val="001B07F0"/>
    <w:rsid w:val="0020279D"/>
    <w:rsid w:val="0020539F"/>
    <w:rsid w:val="00205C52"/>
    <w:rsid w:val="00217D85"/>
    <w:rsid w:val="00225CE4"/>
    <w:rsid w:val="00236255"/>
    <w:rsid w:val="00260AFD"/>
    <w:rsid w:val="002A4DFB"/>
    <w:rsid w:val="002B140C"/>
    <w:rsid w:val="002E4AA3"/>
    <w:rsid w:val="003350B0"/>
    <w:rsid w:val="00342873"/>
    <w:rsid w:val="003550A8"/>
    <w:rsid w:val="003A4433"/>
    <w:rsid w:val="003C0011"/>
    <w:rsid w:val="003E6323"/>
    <w:rsid w:val="00425EFF"/>
    <w:rsid w:val="00461728"/>
    <w:rsid w:val="00544D1D"/>
    <w:rsid w:val="0056022E"/>
    <w:rsid w:val="005B440B"/>
    <w:rsid w:val="005B4751"/>
    <w:rsid w:val="005F4FCE"/>
    <w:rsid w:val="00621D7F"/>
    <w:rsid w:val="006A5F76"/>
    <w:rsid w:val="006C0DE2"/>
    <w:rsid w:val="006F540B"/>
    <w:rsid w:val="006F6CDD"/>
    <w:rsid w:val="00700821"/>
    <w:rsid w:val="007111B8"/>
    <w:rsid w:val="007357F4"/>
    <w:rsid w:val="007405F1"/>
    <w:rsid w:val="007E54FA"/>
    <w:rsid w:val="007F32B5"/>
    <w:rsid w:val="007F718E"/>
    <w:rsid w:val="00813EEF"/>
    <w:rsid w:val="00820185"/>
    <w:rsid w:val="00835E56"/>
    <w:rsid w:val="00842F0C"/>
    <w:rsid w:val="00857021"/>
    <w:rsid w:val="008606F8"/>
    <w:rsid w:val="008A42CF"/>
    <w:rsid w:val="008B352A"/>
    <w:rsid w:val="00975AE3"/>
    <w:rsid w:val="009E1852"/>
    <w:rsid w:val="009E7564"/>
    <w:rsid w:val="009F29D1"/>
    <w:rsid w:val="00A2348B"/>
    <w:rsid w:val="00A32190"/>
    <w:rsid w:val="00A94378"/>
    <w:rsid w:val="00AF751F"/>
    <w:rsid w:val="00B670DE"/>
    <w:rsid w:val="00BA18E5"/>
    <w:rsid w:val="00BB1D53"/>
    <w:rsid w:val="00BB64AB"/>
    <w:rsid w:val="00BD0BD6"/>
    <w:rsid w:val="00BD1E75"/>
    <w:rsid w:val="00BD3C45"/>
    <w:rsid w:val="00BF2967"/>
    <w:rsid w:val="00C00ED1"/>
    <w:rsid w:val="00C040B3"/>
    <w:rsid w:val="00CA571A"/>
    <w:rsid w:val="00CB040C"/>
    <w:rsid w:val="00CD35DE"/>
    <w:rsid w:val="00D0499E"/>
    <w:rsid w:val="00D45AFC"/>
    <w:rsid w:val="00D53D36"/>
    <w:rsid w:val="00D80F7C"/>
    <w:rsid w:val="00D93D78"/>
    <w:rsid w:val="00DB4422"/>
    <w:rsid w:val="00E32C26"/>
    <w:rsid w:val="00E33FF4"/>
    <w:rsid w:val="00E51794"/>
    <w:rsid w:val="00EF069A"/>
    <w:rsid w:val="00F56925"/>
    <w:rsid w:val="00F76967"/>
    <w:rsid w:val="00FB40C8"/>
    <w:rsid w:val="00F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F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2CF"/>
    <w:pPr>
      <w:ind w:left="720"/>
    </w:pPr>
  </w:style>
  <w:style w:type="paragraph" w:styleId="NormalWeb">
    <w:name w:val="Normal (Web)"/>
    <w:basedOn w:val="Normal"/>
    <w:uiPriority w:val="99"/>
    <w:semiHidden/>
    <w:rsid w:val="0026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6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2CA"/>
  </w:style>
  <w:style w:type="paragraph" w:styleId="Footer">
    <w:name w:val="footer"/>
    <w:basedOn w:val="Normal"/>
    <w:link w:val="FooterChar"/>
    <w:uiPriority w:val="99"/>
    <w:rsid w:val="001A1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334</Words>
  <Characters>1909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Шульга Кристина Евгеньевна</dc:creator>
  <cp:keywords/>
  <dc:description/>
  <cp:lastModifiedBy>Управделами</cp:lastModifiedBy>
  <cp:revision>2</cp:revision>
  <cp:lastPrinted>2019-03-14T11:47:00Z</cp:lastPrinted>
  <dcterms:created xsi:type="dcterms:W3CDTF">2019-03-14T12:20:00Z</dcterms:created>
  <dcterms:modified xsi:type="dcterms:W3CDTF">2019-03-14T12:20:00Z</dcterms:modified>
</cp:coreProperties>
</file>